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30B" w:rsidRDefault="0029360B" w:rsidP="00613549">
      <w:pPr>
        <w:ind w:right="-7"/>
        <w:jc w:val="center"/>
        <w:rPr>
          <w:rFonts w:ascii="BrandonGrotesque-Regular" w:hAnsi="BrandonGrotesque-Regular"/>
        </w:rPr>
      </w:pPr>
      <w:r>
        <w:rPr>
          <w:lang w:val="en-GB" w:eastAsia="en-GB"/>
        </w:rPr>
        <w:drawing>
          <wp:anchor distT="0" distB="0" distL="114300" distR="114300" simplePos="0" relativeHeight="251657728" behindDoc="0" locked="0" layoutInCell="1" allowOverlap="1">
            <wp:simplePos x="0" y="0"/>
            <wp:positionH relativeFrom="column">
              <wp:posOffset>2225040</wp:posOffset>
            </wp:positionH>
            <wp:positionV relativeFrom="paragraph">
              <wp:posOffset>-390525</wp:posOffset>
            </wp:positionV>
            <wp:extent cx="929640" cy="1295400"/>
            <wp:effectExtent l="19050" t="0" r="3810" b="0"/>
            <wp:wrapTopAndBottom/>
            <wp:docPr id="2" name="Picture 2" descr="Sunfacer_Master Logo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nfacer_Master Logo_White"/>
                    <pic:cNvPicPr>
                      <a:picLocks noChangeAspect="1" noChangeArrowheads="1"/>
                    </pic:cNvPicPr>
                  </pic:nvPicPr>
                  <pic:blipFill>
                    <a:blip r:embed="rId8"/>
                    <a:srcRect/>
                    <a:stretch>
                      <a:fillRect/>
                    </a:stretch>
                  </pic:blipFill>
                  <pic:spPr bwMode="auto">
                    <a:xfrm>
                      <a:off x="0" y="0"/>
                      <a:ext cx="929640" cy="1295400"/>
                    </a:xfrm>
                    <a:prstGeom prst="rect">
                      <a:avLst/>
                    </a:prstGeom>
                    <a:noFill/>
                    <a:ln w="9525">
                      <a:noFill/>
                      <a:miter lim="800000"/>
                      <a:headEnd/>
                      <a:tailEnd/>
                    </a:ln>
                  </pic:spPr>
                </pic:pic>
              </a:graphicData>
            </a:graphic>
          </wp:anchor>
        </w:drawing>
      </w:r>
    </w:p>
    <w:p w:rsidR="00960CC2" w:rsidRDefault="00960CC2" w:rsidP="00960CC2">
      <w:pPr>
        <w:jc w:val="center"/>
        <w:rPr>
          <w:rFonts w:ascii="BrandonGrotesque-Regular" w:hAnsi="BrandonGrotesque-Regular"/>
        </w:rPr>
      </w:pPr>
    </w:p>
    <w:p w:rsidR="00960CC2" w:rsidRDefault="000411C1" w:rsidP="00960CC2">
      <w:pPr>
        <w:jc w:val="center"/>
        <w:rPr>
          <w:rFonts w:ascii="BrandonGrotesque-Regular" w:hAnsi="BrandonGrotesque-Regular"/>
        </w:rPr>
      </w:pPr>
      <w:r>
        <w:rPr>
          <w:rFonts w:ascii="BrandonGrotesque-Regular" w:hAnsi="BrandonGrotesque-Regular"/>
        </w:rPr>
        <w:t>WHY YOU NEED VIDEO IN YOUR MARKETING MIX</w:t>
      </w:r>
      <w:r w:rsidR="00960CC2">
        <w:rPr>
          <w:rFonts w:ascii="BrandonGrotesque-Regular" w:hAnsi="BrandonGrotesque-Regular"/>
        </w:rPr>
        <w:t>.</w:t>
      </w:r>
    </w:p>
    <w:p w:rsidR="00960CC2" w:rsidRDefault="00960CC2" w:rsidP="00960CC2">
      <w:pPr>
        <w:jc w:val="center"/>
        <w:rPr>
          <w:rFonts w:ascii="BrandonGrotesque-Regular" w:hAnsi="BrandonGrotesque-Regular"/>
        </w:rPr>
      </w:pPr>
    </w:p>
    <w:p w:rsidR="00960CC2" w:rsidRDefault="00960CC2" w:rsidP="00960CC2">
      <w:pPr>
        <w:jc w:val="both"/>
        <w:rPr>
          <w:rFonts w:ascii="BrandonGrotesque-Regular" w:hAnsi="BrandonGrotesque-Regular"/>
        </w:rPr>
      </w:pPr>
      <w:r>
        <w:rPr>
          <w:rFonts w:ascii="BrandonGrotesque-Regular" w:hAnsi="BrandonGrotesque-Regular"/>
        </w:rPr>
        <w:t>Video is a</w:t>
      </w:r>
      <w:r w:rsidR="000411C1">
        <w:rPr>
          <w:rFonts w:ascii="BrandonGrotesque-Regular" w:hAnsi="BrandonGrotesque-Regular"/>
        </w:rPr>
        <w:t>n increasingly</w:t>
      </w:r>
      <w:r>
        <w:rPr>
          <w:rFonts w:ascii="BrandonGrotesque-Regular" w:hAnsi="BrandonGrotesque-Regular"/>
        </w:rPr>
        <w:t xml:space="preserve"> powerful and essential part of a company’s online marketing strategy. </w:t>
      </w:r>
    </w:p>
    <w:p w:rsidR="000411C1" w:rsidRDefault="000411C1" w:rsidP="00960CC2">
      <w:pPr>
        <w:jc w:val="both"/>
        <w:rPr>
          <w:rFonts w:ascii="BrandonGrotesque-Regular" w:hAnsi="BrandonGrotesque-Regular"/>
        </w:rPr>
      </w:pPr>
    </w:p>
    <w:p w:rsidR="000411C1" w:rsidRDefault="000411C1" w:rsidP="00960CC2">
      <w:pPr>
        <w:jc w:val="both"/>
        <w:rPr>
          <w:rFonts w:ascii="BrandonGrotesque-Regular" w:hAnsi="BrandonGrotesque-Regular"/>
        </w:rPr>
      </w:pPr>
      <w:r>
        <w:rPr>
          <w:rFonts w:ascii="BrandonGrotesque-Regular" w:hAnsi="BrandonGrotesque-Regular"/>
        </w:rPr>
        <w:t xml:space="preserve">YouTube reports that mobile video consumption rises by 100% </w:t>
      </w:r>
      <w:r w:rsidRPr="000B467B">
        <w:rPr>
          <w:rFonts w:ascii="BrandonGrotesque-Regular" w:hAnsi="BrandonGrotesque-Regular"/>
          <w:i/>
        </w:rPr>
        <w:t>every year</w:t>
      </w:r>
      <w:r>
        <w:rPr>
          <w:rFonts w:ascii="BrandonGrotesque-Regular" w:hAnsi="BrandonGrotesque-Regular"/>
        </w:rPr>
        <w:t xml:space="preserve"> and according to a 2015 Cisco report, by 2019, 80% of all Internet traffic will be video based.</w:t>
      </w:r>
    </w:p>
    <w:p w:rsidR="00960CC2" w:rsidRDefault="00960CC2" w:rsidP="00960CC2">
      <w:pPr>
        <w:jc w:val="both"/>
        <w:rPr>
          <w:rFonts w:ascii="BrandonGrotesque-Regular" w:hAnsi="BrandonGrotesque-Regular"/>
        </w:rPr>
      </w:pPr>
    </w:p>
    <w:p w:rsidR="00960CC2" w:rsidRDefault="000411C1" w:rsidP="00960CC2">
      <w:pPr>
        <w:jc w:val="both"/>
        <w:rPr>
          <w:rFonts w:ascii="BrandonGrotesque-Regular" w:hAnsi="BrandonGrotesque-Regular"/>
        </w:rPr>
      </w:pPr>
      <w:r>
        <w:rPr>
          <w:rFonts w:ascii="BrandonGrotesque-Regular" w:hAnsi="BrandonGrotesque-Regular"/>
        </w:rPr>
        <w:t>There is a good reason Google bought YouTube and they now use video increasingly to rank a company’s website and online presence. These days our teenagers seem to have their heads constantly buried in their phones and mobile devices but today’s adolescents are</w:t>
      </w:r>
      <w:r w:rsidR="00960CC2">
        <w:rPr>
          <w:rFonts w:ascii="BrandonGrotesque-Regular" w:hAnsi="BrandonGrotesque-Regular"/>
        </w:rPr>
        <w:t xml:space="preserve"> tomorrow’s business leaders and entrepreneurs so what will be the most effective way to engage with the new generation? </w:t>
      </w:r>
    </w:p>
    <w:p w:rsidR="00960CC2" w:rsidRDefault="00960CC2" w:rsidP="00960CC2">
      <w:pPr>
        <w:jc w:val="both"/>
        <w:rPr>
          <w:rFonts w:ascii="BrandonGrotesque-Regular" w:hAnsi="BrandonGrotesque-Regular"/>
        </w:rPr>
      </w:pPr>
    </w:p>
    <w:p w:rsidR="00960CC2" w:rsidRDefault="00960CC2" w:rsidP="00960CC2">
      <w:pPr>
        <w:jc w:val="both"/>
        <w:rPr>
          <w:rFonts w:ascii="BrandonGrotesque-Regular" w:hAnsi="BrandonGrotesque-Regular"/>
        </w:rPr>
      </w:pPr>
      <w:r>
        <w:rPr>
          <w:rFonts w:ascii="BrandonGrotesque-Regular" w:hAnsi="BrandonGrotesque-Regular"/>
        </w:rPr>
        <w:t>U.S. statistics show th</w:t>
      </w:r>
      <w:r w:rsidR="000411C1">
        <w:rPr>
          <w:rFonts w:ascii="BrandonGrotesque-Regular" w:hAnsi="BrandonGrotesque-Regular"/>
        </w:rPr>
        <w:t>at 96% of business-to-business</w:t>
      </w:r>
      <w:r>
        <w:rPr>
          <w:rFonts w:ascii="BrandonGrotesque-Regular" w:hAnsi="BrandonGrotesque-Regular"/>
        </w:rPr>
        <w:t xml:space="preserve"> organizations use video in their marketing campaigns and </w:t>
      </w:r>
      <w:r w:rsidR="000411C1">
        <w:rPr>
          <w:rFonts w:ascii="BrandonGrotesque-Regular" w:hAnsi="BrandonGrotesque-Regular"/>
        </w:rPr>
        <w:t>73% of those report a positive return on investment</w:t>
      </w:r>
      <w:r>
        <w:rPr>
          <w:rFonts w:ascii="BrandonGrotesque-Regular" w:hAnsi="BrandonGrotesque-Regular"/>
        </w:rPr>
        <w:t xml:space="preserve"> as a direct result. A video on a homepage can increase conversion by 80% and 64% of consumers are more likely to buy as a result of watching an online product video.</w:t>
      </w:r>
    </w:p>
    <w:p w:rsidR="00960CC2" w:rsidRDefault="00960CC2" w:rsidP="00960CC2">
      <w:pPr>
        <w:jc w:val="both"/>
        <w:rPr>
          <w:rFonts w:ascii="BrandonGrotesque-Regular" w:hAnsi="BrandonGrotesque-Regular"/>
        </w:rPr>
      </w:pPr>
    </w:p>
    <w:p w:rsidR="00960CC2" w:rsidRDefault="00960CC2" w:rsidP="00960CC2">
      <w:pPr>
        <w:jc w:val="both"/>
        <w:rPr>
          <w:rFonts w:ascii="BrandonGrotesque-Regular" w:hAnsi="BrandonGrotesque-Regular"/>
        </w:rPr>
      </w:pPr>
      <w:r>
        <w:rPr>
          <w:rFonts w:ascii="BrandonGrotesque-Regular" w:hAnsi="BrandonGrotesque-Regular"/>
        </w:rPr>
        <w:t xml:space="preserve">The numbers speak for themselves but </w:t>
      </w:r>
      <w:r w:rsidR="00D622A8">
        <w:rPr>
          <w:rFonts w:ascii="BrandonGrotesque-Regular" w:hAnsi="BrandonGrotesque-Regular"/>
        </w:rPr>
        <w:t>w</w:t>
      </w:r>
      <w:r>
        <w:rPr>
          <w:rFonts w:ascii="BrandonGrotesque-Regular" w:hAnsi="BrandonGrotesque-Regular"/>
        </w:rPr>
        <w:t>hy is video such a powerful marketing tool?</w:t>
      </w:r>
    </w:p>
    <w:p w:rsidR="00960CC2" w:rsidRDefault="00960CC2" w:rsidP="00960CC2">
      <w:pPr>
        <w:jc w:val="both"/>
        <w:rPr>
          <w:rFonts w:ascii="BrandonGrotesque-Regular" w:hAnsi="BrandonGrotesque-Regular"/>
        </w:rPr>
      </w:pPr>
    </w:p>
    <w:p w:rsidR="00960CC2" w:rsidRDefault="00960CC2" w:rsidP="00960CC2">
      <w:pPr>
        <w:jc w:val="both"/>
        <w:rPr>
          <w:rFonts w:ascii="BrandonGrotesque-Regular" w:hAnsi="BrandonGrotesque-Regular"/>
        </w:rPr>
      </w:pPr>
      <w:r>
        <w:rPr>
          <w:rFonts w:ascii="BrandonGrotesque-Regular" w:hAnsi="BrandonGrotesque-Regular"/>
        </w:rPr>
        <w:t xml:space="preserve">Video provides a multisensory experience, which is hard to ignore. You can hear the laughter, the music, the birdsong and the engine roar; you can see the passion in an interviewees eyes, how smoothly the machinery runs and the </w:t>
      </w:r>
      <w:r>
        <w:rPr>
          <w:rFonts w:ascii="BrandonGrotesque-Regular" w:hAnsi="BrandonGrotesque-Regular"/>
        </w:rPr>
        <w:lastRenderedPageBreak/>
        <w:t xml:space="preserve">glowing lights on a child’s toy as they merge through various colours. You can </w:t>
      </w:r>
      <w:r w:rsidR="00D622A8">
        <w:rPr>
          <w:rFonts w:ascii="BrandonGrotesque-Regular" w:hAnsi="BrandonGrotesque-Regular"/>
        </w:rPr>
        <w:t xml:space="preserve">(almost) </w:t>
      </w:r>
      <w:r>
        <w:rPr>
          <w:rFonts w:ascii="BrandonGrotesque-Regular" w:hAnsi="BrandonGrotesque-Regular"/>
        </w:rPr>
        <w:t>smell the sausages sizzling as the heat rises from the pan.  If you log on to a website and an image moves at the edge of your computer screen, where is your eye naturally drawn?</w:t>
      </w:r>
    </w:p>
    <w:p w:rsidR="00960CC2" w:rsidRDefault="00960CC2" w:rsidP="00960CC2">
      <w:pPr>
        <w:jc w:val="both"/>
        <w:rPr>
          <w:rFonts w:ascii="BrandonGrotesque-Regular" w:hAnsi="BrandonGrotesque-Regular"/>
        </w:rPr>
      </w:pPr>
    </w:p>
    <w:p w:rsidR="00960CC2" w:rsidRDefault="00960CC2" w:rsidP="00960CC2">
      <w:pPr>
        <w:jc w:val="both"/>
        <w:rPr>
          <w:rFonts w:ascii="BrandonGrotesque-Regular" w:hAnsi="BrandonGrotesque-Regular"/>
        </w:rPr>
      </w:pPr>
      <w:r>
        <w:rPr>
          <w:rFonts w:ascii="BrandonGrotesque-Regular" w:hAnsi="BrandonGrotesque-Regular"/>
        </w:rPr>
        <w:t>It is also important to consider the emotional impact of video. A carefully considered and produced video can ‘touch’ a consumer on so many levels. If we can see and hear the passion, excitement and conviction in a person’s expression, body language, voice and tone it is much easier to engage with that ‘live’ person than simple text and photographs.</w:t>
      </w:r>
    </w:p>
    <w:p w:rsidR="00960CC2" w:rsidRDefault="00960CC2" w:rsidP="00960CC2">
      <w:pPr>
        <w:jc w:val="both"/>
        <w:rPr>
          <w:rFonts w:ascii="BrandonGrotesque-Regular" w:hAnsi="BrandonGrotesque-Regular"/>
        </w:rPr>
      </w:pPr>
    </w:p>
    <w:p w:rsidR="00960CC2" w:rsidRDefault="00960CC2" w:rsidP="00960CC2">
      <w:pPr>
        <w:jc w:val="both"/>
        <w:rPr>
          <w:rFonts w:ascii="BrandonGrotesque-Regular" w:hAnsi="BrandonGrotesque-Regular"/>
        </w:rPr>
      </w:pPr>
      <w:r>
        <w:rPr>
          <w:rFonts w:ascii="BrandonGrotesque-Regular" w:hAnsi="BrandonGrotesque-Regular"/>
        </w:rPr>
        <w:t>Video also makes you memorable. When you meet people you have seen in a movie or on TV you feel as though you know them already. You can relate to their gestures, language and tone and this leads to an instantly more comfortable relationship. But more importantly, it makes your product or service more memorable. TV commercials have been doing it for years. Think of a product and the first thing you will probably think of is the TV advert designed to sell it to you. It is much easier to relate a business or product to a video and if a viewer sees your ideas in action it’s easier for them to understand what your business can provide to potential clients.</w:t>
      </w:r>
    </w:p>
    <w:p w:rsidR="00960CC2" w:rsidRDefault="00960CC2" w:rsidP="00960CC2">
      <w:pPr>
        <w:jc w:val="both"/>
        <w:rPr>
          <w:rFonts w:ascii="BrandonGrotesque-Regular" w:hAnsi="BrandonGrotesque-Regular"/>
        </w:rPr>
      </w:pPr>
    </w:p>
    <w:p w:rsidR="00960CC2" w:rsidRDefault="0011232C" w:rsidP="00960CC2">
      <w:pPr>
        <w:jc w:val="both"/>
        <w:rPr>
          <w:rFonts w:ascii="BrandonGrotesque-Regular" w:hAnsi="BrandonGrotesque-Regular" w:cs="Times"/>
          <w:noProof w:val="0"/>
          <w:szCs w:val="24"/>
        </w:rPr>
      </w:pPr>
      <w:r w:rsidRPr="0011232C">
        <w:rPr>
          <w:rFonts w:ascii="BrandonGrotesque-Regular" w:hAnsi="BrandonGrotesque-Regular" w:cs="Times"/>
          <w:noProof w:val="0"/>
          <w:szCs w:val="24"/>
        </w:rPr>
        <w:t>Perhaps most importantly, it helps to break down the barriers of geography and time. With the growth and increasing quality of mobile devices and improving broadband speeds, videos can be watched anywhere and at any time. Even when you’re asleep your online video can promote your business 24 hours a day on every continent.</w:t>
      </w:r>
    </w:p>
    <w:p w:rsidR="0011232C" w:rsidRPr="0011232C" w:rsidRDefault="0011232C" w:rsidP="00960CC2">
      <w:pPr>
        <w:jc w:val="both"/>
        <w:rPr>
          <w:rFonts w:ascii="BrandonGrotesque-Regular" w:hAnsi="BrandonGrotesque-Regular"/>
          <w:szCs w:val="24"/>
        </w:rPr>
      </w:pPr>
    </w:p>
    <w:p w:rsidR="00960CC2" w:rsidRDefault="00960CC2" w:rsidP="00960CC2">
      <w:pPr>
        <w:jc w:val="both"/>
        <w:rPr>
          <w:rFonts w:ascii="BrandonGrotesque-Regular" w:hAnsi="BrandonGrotesque-Regular"/>
        </w:rPr>
      </w:pPr>
      <w:r>
        <w:rPr>
          <w:rFonts w:ascii="BrandonGrotesque-Regular" w:hAnsi="BrandonGrotesque-Regular"/>
        </w:rPr>
        <w:t xml:space="preserve">Video works best as part of a company’s marketing mix. It provides brief, instantly available information, which will hopefully entice the viewer to click through your website for </w:t>
      </w:r>
      <w:r>
        <w:rPr>
          <w:rFonts w:ascii="BrandonGrotesque-Regular" w:hAnsi="BrandonGrotesque-Regular"/>
        </w:rPr>
        <w:lastRenderedPageBreak/>
        <w:t>more information. It improves search engine optimization by providing links between video hosting sites, social media and your website. Even the spoken content within a video can hugely affect your Google ranking</w:t>
      </w:r>
      <w:r w:rsidR="0011232C">
        <w:rPr>
          <w:rFonts w:ascii="BrandonGrotesque-Regular" w:hAnsi="BrandonGrotesque-Regular"/>
        </w:rPr>
        <w:t>,</w:t>
      </w:r>
      <w:r>
        <w:rPr>
          <w:rFonts w:ascii="BrandonGrotesque-Regular" w:hAnsi="BrandonGrotesque-Regular"/>
        </w:rPr>
        <w:t xml:space="preserve"> so a well structured, well thought out and well produced video can help to push your company to the top.</w:t>
      </w:r>
    </w:p>
    <w:p w:rsidR="00960CC2" w:rsidRDefault="00960CC2" w:rsidP="00960CC2">
      <w:pPr>
        <w:jc w:val="both"/>
        <w:rPr>
          <w:rFonts w:ascii="BrandonGrotesque-Regular" w:hAnsi="BrandonGrotesque-Regular"/>
        </w:rPr>
      </w:pPr>
    </w:p>
    <w:p w:rsidR="00960CC2" w:rsidRDefault="00960CC2" w:rsidP="00960CC2">
      <w:pPr>
        <w:jc w:val="both"/>
        <w:rPr>
          <w:rFonts w:ascii="BrandonGrotesque-Regular" w:hAnsi="BrandonGrotesque-Regular"/>
        </w:rPr>
      </w:pPr>
      <w:r>
        <w:rPr>
          <w:rFonts w:ascii="BrandonGrotesque-Regular" w:hAnsi="BrandonGrotesque-Regular"/>
        </w:rPr>
        <w:t>If you want to stand out and ahead of the rest, video deserves some serious consideration.</w:t>
      </w:r>
    </w:p>
    <w:p w:rsidR="00960CC2" w:rsidRDefault="00960CC2" w:rsidP="00960CC2">
      <w:pPr>
        <w:jc w:val="both"/>
        <w:rPr>
          <w:rFonts w:ascii="BrandonGrotesque-Regular" w:hAnsi="BrandonGrotesque-Regular"/>
        </w:rPr>
      </w:pPr>
    </w:p>
    <w:p w:rsidR="00960CC2" w:rsidRDefault="0011232C" w:rsidP="00960CC2">
      <w:pPr>
        <w:jc w:val="right"/>
        <w:rPr>
          <w:rFonts w:ascii="BrandonGrotesque-Regular" w:hAnsi="BrandonGrotesque-Regular"/>
        </w:rPr>
      </w:pPr>
      <w:r>
        <w:rPr>
          <w:rFonts w:ascii="BrandonGrotesque-Regular" w:hAnsi="BrandonGrotesque-Regular"/>
        </w:rPr>
        <w:t>Duncan and</w:t>
      </w:r>
      <w:r w:rsidR="00960CC2">
        <w:rPr>
          <w:rFonts w:ascii="BrandonGrotesque-Regular" w:hAnsi="BrandonGrotesque-Regular"/>
        </w:rPr>
        <w:t xml:space="preserve"> Tanya Curtis</w:t>
      </w:r>
    </w:p>
    <w:p w:rsidR="00960CC2" w:rsidRDefault="00960CC2" w:rsidP="00960CC2">
      <w:pPr>
        <w:jc w:val="right"/>
        <w:rPr>
          <w:rFonts w:ascii="BrandonGrotesque-Regular" w:hAnsi="BrandonGrotesque-Regular"/>
        </w:rPr>
      </w:pPr>
      <w:r>
        <w:rPr>
          <w:rFonts w:ascii="BrandonGrotesque-Regular" w:hAnsi="BrandonGrotesque-Regular"/>
        </w:rPr>
        <w:t>Sunfacer Productions Ltd.</w:t>
      </w:r>
    </w:p>
    <w:p w:rsidR="00960CC2" w:rsidRDefault="00960CC2" w:rsidP="00960CC2">
      <w:pPr>
        <w:jc w:val="right"/>
        <w:rPr>
          <w:rFonts w:ascii="BrandonGrotesque-Regular" w:hAnsi="BrandonGrotesque-Regular"/>
        </w:rPr>
      </w:pPr>
    </w:p>
    <w:p w:rsidR="00960CC2" w:rsidRDefault="00960CC2" w:rsidP="00960CC2">
      <w:pPr>
        <w:jc w:val="right"/>
        <w:rPr>
          <w:rFonts w:ascii="BrandonGrotesque-Regular" w:hAnsi="BrandonGrotesque-Regular"/>
          <w:color w:val="000000"/>
        </w:rPr>
      </w:pPr>
      <w:hyperlink r:id="rId9" w:history="1">
        <w:r w:rsidRPr="00AD6D3E">
          <w:rPr>
            <w:rStyle w:val="Hyperlink"/>
            <w:rFonts w:ascii="BrandonGrotesque-Regular" w:hAnsi="BrandonGrotesque-Regular"/>
            <w:color w:val="000000"/>
            <w:u w:val="none"/>
          </w:rPr>
          <w:t>tanya@sunfacer.com</w:t>
        </w:r>
      </w:hyperlink>
    </w:p>
    <w:p w:rsidR="0011232C" w:rsidRPr="00AD6D3E" w:rsidRDefault="0011232C" w:rsidP="00960CC2">
      <w:pPr>
        <w:jc w:val="right"/>
        <w:rPr>
          <w:rFonts w:ascii="BrandonGrotesque-Regular" w:hAnsi="BrandonGrotesque-Regular"/>
          <w:color w:val="000000"/>
        </w:rPr>
      </w:pPr>
      <w:r>
        <w:rPr>
          <w:rFonts w:ascii="BrandonGrotesque-Regular" w:hAnsi="BrandonGrotesque-Regular"/>
          <w:color w:val="000000"/>
        </w:rPr>
        <w:t>duncan@sunfacer.com</w:t>
      </w:r>
    </w:p>
    <w:p w:rsidR="00960CC2" w:rsidRPr="00AD6D3E" w:rsidRDefault="00960CC2" w:rsidP="00960CC2">
      <w:pPr>
        <w:jc w:val="right"/>
        <w:rPr>
          <w:rFonts w:ascii="BrandonGrotesque-Regular" w:hAnsi="BrandonGrotesque-Regular"/>
          <w:color w:val="000000"/>
        </w:rPr>
      </w:pPr>
      <w:hyperlink r:id="rId10" w:history="1">
        <w:r w:rsidRPr="00AD6D3E">
          <w:rPr>
            <w:rStyle w:val="Hyperlink"/>
            <w:rFonts w:ascii="BrandonGrotesque-Regular" w:hAnsi="BrandonGrotesque-Regular"/>
            <w:color w:val="000000"/>
            <w:u w:val="none"/>
          </w:rPr>
          <w:t>www.sunfacer.com</w:t>
        </w:r>
      </w:hyperlink>
    </w:p>
    <w:p w:rsidR="00960CC2" w:rsidRPr="00AD6D3E" w:rsidRDefault="00960CC2" w:rsidP="00960CC2">
      <w:pPr>
        <w:jc w:val="right"/>
        <w:rPr>
          <w:rFonts w:ascii="BrandonGrotesque-Regular" w:hAnsi="BrandonGrotesque-Regular"/>
          <w:color w:val="000000"/>
        </w:rPr>
      </w:pPr>
      <w:hyperlink r:id="rId11" w:history="1">
        <w:r w:rsidRPr="00AD6D3E">
          <w:rPr>
            <w:rStyle w:val="Hyperlink"/>
            <w:rFonts w:ascii="BrandonGrotesque-Regular" w:hAnsi="BrandonGrotesque-Regular"/>
            <w:color w:val="000000"/>
            <w:u w:val="none"/>
          </w:rPr>
          <w:t>www.youtube.com/user/MrSunfacer</w:t>
        </w:r>
      </w:hyperlink>
    </w:p>
    <w:p w:rsidR="00960CC2" w:rsidRPr="002D42C0" w:rsidRDefault="00960CC2" w:rsidP="00960CC2">
      <w:pPr>
        <w:jc w:val="right"/>
        <w:rPr>
          <w:rFonts w:ascii="BrandonGrotesque-Regular" w:hAnsi="BrandonGrotesque-Regular"/>
        </w:rPr>
      </w:pPr>
    </w:p>
    <w:p w:rsidR="00150426" w:rsidRPr="00521580" w:rsidRDefault="00150426" w:rsidP="00960CC2">
      <w:pPr>
        <w:ind w:right="-7"/>
        <w:rPr>
          <w:rFonts w:ascii="BrandonGrotesque-Regular" w:hAnsi="BrandonGrotesque-Regular"/>
          <w:color w:val="000000"/>
        </w:rPr>
      </w:pPr>
    </w:p>
    <w:sectPr w:rsidR="00150426" w:rsidRPr="00521580" w:rsidSect="00960CC2">
      <w:headerReference w:type="default" r:id="rId12"/>
      <w:footerReference w:type="default" r:id="rId13"/>
      <w:type w:val="continuous"/>
      <w:pgSz w:w="11904" w:h="16836"/>
      <w:pgMar w:top="1519" w:right="1928" w:bottom="1134" w:left="1797" w:header="709" w:footer="47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F72" w:rsidRDefault="00767F72">
      <w:r>
        <w:separator/>
      </w:r>
    </w:p>
  </w:endnote>
  <w:endnote w:type="continuationSeparator" w:id="0">
    <w:p w:rsidR="00767F72" w:rsidRDefault="00767F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charset w:val="00"/>
    <w:family w:val="auto"/>
    <w:pitch w:val="variable"/>
    <w:sig w:usb0="E1000AEF" w:usb1="5000A1FF" w:usb2="00000000" w:usb3="00000000" w:csb0="000001BF" w:csb1="00000000"/>
  </w:font>
  <w:font w:name="BrandonGrotesque-Regular">
    <w:altName w:val="Segoe Script"/>
    <w:charset w:val="00"/>
    <w:family w:val="auto"/>
    <w:pitch w:val="variable"/>
    <w:sig w:usb0="00000001" w:usb1="5000205B" w:usb2="00000000" w:usb3="00000000" w:csb0="0000009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2A8" w:rsidRDefault="00D622A8" w:rsidP="00F8764D">
    <w:pPr>
      <w:pStyle w:val="Footer"/>
      <w:tabs>
        <w:tab w:val="left" w:pos="440"/>
        <w:tab w:val="center" w:pos="4155"/>
      </w:tabs>
      <w:jc w:val="center"/>
      <w:rPr>
        <w:rFonts w:ascii="Century Gothic" w:hAnsi="Century Gothic"/>
        <w:color w:val="C70000"/>
        <w:sz w:val="16"/>
      </w:rPr>
    </w:pPr>
    <w:r>
      <w:rPr>
        <w:rFonts w:ascii="Century Gothic" w:hAnsi="Century Gothic"/>
        <w:color w:val="C70000"/>
        <w:sz w:val="16"/>
      </w:rPr>
      <w:t>Sunfacer Productions Ltd.: Registered in England, No.: 9506706</w:t>
    </w:r>
  </w:p>
  <w:p w:rsidR="00D622A8" w:rsidRDefault="00D622A8" w:rsidP="00F8764D">
    <w:pPr>
      <w:pStyle w:val="Footer"/>
      <w:tabs>
        <w:tab w:val="left" w:pos="440"/>
        <w:tab w:val="center" w:pos="4155"/>
      </w:tabs>
      <w:jc w:val="center"/>
      <w:rPr>
        <w:rFonts w:ascii="Century Gothic" w:hAnsi="Century Gothic"/>
        <w:sz w:val="16"/>
      </w:rPr>
    </w:pPr>
    <w:r>
      <w:rPr>
        <w:rFonts w:ascii="Century Gothic" w:hAnsi="Century Gothic"/>
        <w:sz w:val="16"/>
      </w:rPr>
      <w:t>Registered Office:  83 Hilldyke Road, Wheathampstead, Herts. AL4 8TT. England.</w:t>
    </w:r>
  </w:p>
  <w:p w:rsidR="00D622A8" w:rsidRDefault="00D622A8" w:rsidP="00F8764D">
    <w:pPr>
      <w:pStyle w:val="Footer"/>
      <w:jc w:val="center"/>
      <w:rPr>
        <w:rFonts w:ascii="Century Gothic" w:hAnsi="Century Gothic"/>
        <w:sz w:val="16"/>
      </w:rPr>
    </w:pPr>
    <w:r>
      <w:rPr>
        <w:rFonts w:ascii="Century Gothic" w:hAnsi="Century Gothic"/>
        <w:sz w:val="16"/>
      </w:rPr>
      <w:t xml:space="preserve">Mob:  07711 531704  tel:  01582 620498  e-mail: </w:t>
    </w:r>
    <w:r>
      <w:rPr>
        <w:rFonts w:ascii="Century Gothic" w:hAnsi="Century Gothic"/>
        <w:color w:val="000000"/>
        <w:sz w:val="16"/>
      </w:rPr>
      <w:t xml:space="preserve"> </w:t>
    </w:r>
    <w:hyperlink r:id="rId1" w:history="1">
      <w:r>
        <w:rPr>
          <w:rStyle w:val="Hyperlink"/>
          <w:rFonts w:ascii="Century Gothic" w:hAnsi="Century Gothic"/>
          <w:color w:val="000000"/>
          <w:sz w:val="16"/>
          <w:u w:val="none"/>
        </w:rPr>
        <w:t>duncan@sunfacer.com</w:t>
      </w:r>
    </w:hyperlink>
    <w:r>
      <w:rPr>
        <w:rFonts w:ascii="Century Gothic" w:hAnsi="Century Gothic"/>
        <w:color w:val="000000"/>
        <w:sz w:val="16"/>
      </w:rPr>
      <w:t xml:space="preserve"> </w:t>
    </w:r>
  </w:p>
  <w:p w:rsidR="00D622A8" w:rsidRDefault="00D622A8">
    <w:pPr>
      <w:pStyle w:val="Footer"/>
      <w:jc w:val="center"/>
      <w:rPr>
        <w:rFonts w:ascii="Century Gothic" w:hAnsi="Century Gothic"/>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F72" w:rsidRDefault="00767F72">
      <w:r>
        <w:separator/>
      </w:r>
    </w:p>
  </w:footnote>
  <w:footnote w:type="continuationSeparator" w:id="0">
    <w:p w:rsidR="00767F72" w:rsidRDefault="00767F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2A8" w:rsidRDefault="00D622A8">
    <w:pPr>
      <w:pStyle w:val="Header"/>
      <w:tabs>
        <w:tab w:val="num" w:pos="720"/>
      </w:tabs>
      <w:jc w:val="center"/>
      <w:rPr>
        <w:position w:val="20"/>
        <w:sz w:val="16"/>
      </w:rPr>
    </w:pPr>
  </w:p>
  <w:p w:rsidR="00D622A8" w:rsidRDefault="00D622A8">
    <w:pPr>
      <w:pStyle w:val="Header"/>
      <w:tabs>
        <w:tab w:val="num" w:pos="720"/>
      </w:tabs>
      <w:jc w:val="center"/>
      <w:rPr>
        <w:position w:val="20"/>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1AE4"/>
    <w:multiLevelType w:val="hybridMultilevel"/>
    <w:tmpl w:val="8D9E5624"/>
    <w:lvl w:ilvl="0" w:tplc="04090001">
      <w:start w:val="1"/>
      <w:numFmt w:val="bullet"/>
      <w:lvlText w:val=""/>
      <w:lvlJc w:val="left"/>
      <w:pPr>
        <w:tabs>
          <w:tab w:val="num" w:pos="2280"/>
        </w:tabs>
        <w:ind w:left="2280" w:hanging="360"/>
      </w:pPr>
      <w:rPr>
        <w:rFonts w:ascii="Symbol" w:hAnsi="Symbol" w:hint="default"/>
      </w:rPr>
    </w:lvl>
    <w:lvl w:ilvl="1" w:tplc="04090003" w:tentative="1">
      <w:start w:val="1"/>
      <w:numFmt w:val="bullet"/>
      <w:lvlText w:val="o"/>
      <w:lvlJc w:val="left"/>
      <w:pPr>
        <w:tabs>
          <w:tab w:val="num" w:pos="3000"/>
        </w:tabs>
        <w:ind w:left="3000" w:hanging="360"/>
      </w:pPr>
      <w:rPr>
        <w:rFonts w:ascii="Courier New" w:hAnsi="Courier New" w:hint="default"/>
      </w:rPr>
    </w:lvl>
    <w:lvl w:ilvl="2" w:tplc="04090005" w:tentative="1">
      <w:start w:val="1"/>
      <w:numFmt w:val="bullet"/>
      <w:lvlText w:val=""/>
      <w:lvlJc w:val="left"/>
      <w:pPr>
        <w:tabs>
          <w:tab w:val="num" w:pos="3720"/>
        </w:tabs>
        <w:ind w:left="3720" w:hanging="360"/>
      </w:pPr>
      <w:rPr>
        <w:rFonts w:ascii="Wingdings" w:hAnsi="Wingdings" w:hint="default"/>
      </w:rPr>
    </w:lvl>
    <w:lvl w:ilvl="3" w:tplc="04090001" w:tentative="1">
      <w:start w:val="1"/>
      <w:numFmt w:val="bullet"/>
      <w:lvlText w:val=""/>
      <w:lvlJc w:val="left"/>
      <w:pPr>
        <w:tabs>
          <w:tab w:val="num" w:pos="4440"/>
        </w:tabs>
        <w:ind w:left="4440" w:hanging="360"/>
      </w:pPr>
      <w:rPr>
        <w:rFonts w:ascii="Symbol" w:hAnsi="Symbol" w:hint="default"/>
      </w:rPr>
    </w:lvl>
    <w:lvl w:ilvl="4" w:tplc="04090003" w:tentative="1">
      <w:start w:val="1"/>
      <w:numFmt w:val="bullet"/>
      <w:lvlText w:val="o"/>
      <w:lvlJc w:val="left"/>
      <w:pPr>
        <w:tabs>
          <w:tab w:val="num" w:pos="5160"/>
        </w:tabs>
        <w:ind w:left="5160" w:hanging="360"/>
      </w:pPr>
      <w:rPr>
        <w:rFonts w:ascii="Courier New" w:hAnsi="Courier New" w:hint="default"/>
      </w:rPr>
    </w:lvl>
    <w:lvl w:ilvl="5" w:tplc="04090005" w:tentative="1">
      <w:start w:val="1"/>
      <w:numFmt w:val="bullet"/>
      <w:lvlText w:val=""/>
      <w:lvlJc w:val="left"/>
      <w:pPr>
        <w:tabs>
          <w:tab w:val="num" w:pos="5880"/>
        </w:tabs>
        <w:ind w:left="5880" w:hanging="360"/>
      </w:pPr>
      <w:rPr>
        <w:rFonts w:ascii="Wingdings" w:hAnsi="Wingdings" w:hint="default"/>
      </w:rPr>
    </w:lvl>
    <w:lvl w:ilvl="6" w:tplc="04090001" w:tentative="1">
      <w:start w:val="1"/>
      <w:numFmt w:val="bullet"/>
      <w:lvlText w:val=""/>
      <w:lvlJc w:val="left"/>
      <w:pPr>
        <w:tabs>
          <w:tab w:val="num" w:pos="6600"/>
        </w:tabs>
        <w:ind w:left="6600" w:hanging="360"/>
      </w:pPr>
      <w:rPr>
        <w:rFonts w:ascii="Symbol" w:hAnsi="Symbol" w:hint="default"/>
      </w:rPr>
    </w:lvl>
    <w:lvl w:ilvl="7" w:tplc="04090003" w:tentative="1">
      <w:start w:val="1"/>
      <w:numFmt w:val="bullet"/>
      <w:lvlText w:val="o"/>
      <w:lvlJc w:val="left"/>
      <w:pPr>
        <w:tabs>
          <w:tab w:val="num" w:pos="7320"/>
        </w:tabs>
        <w:ind w:left="7320" w:hanging="360"/>
      </w:pPr>
      <w:rPr>
        <w:rFonts w:ascii="Courier New" w:hAnsi="Courier New" w:hint="default"/>
      </w:rPr>
    </w:lvl>
    <w:lvl w:ilvl="8" w:tplc="04090005" w:tentative="1">
      <w:start w:val="1"/>
      <w:numFmt w:val="bullet"/>
      <w:lvlText w:val=""/>
      <w:lvlJc w:val="left"/>
      <w:pPr>
        <w:tabs>
          <w:tab w:val="num" w:pos="8040"/>
        </w:tabs>
        <w:ind w:left="80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displayHorizontalDrawingGridEvery w:val="0"/>
  <w:displayVerticalDrawingGridEvery w:val="0"/>
  <w:doNotUseMarginsForDrawingGridOrigin/>
  <w:noPunctuationKerning/>
  <w:characterSpacingControl w:val="doNotCompress"/>
  <w:hdrShapeDefaults>
    <o:shapedefaults v:ext="edit" spidmax="3074">
      <o:colormru v:ext="edit" colors="#222323,#393939,#2a2a2a,#2e2e2e"/>
    </o:shapedefaults>
  </w:hdrShapeDefaults>
  <w:footnotePr>
    <w:footnote w:id="-1"/>
    <w:footnote w:id="0"/>
  </w:footnotePr>
  <w:endnotePr>
    <w:endnote w:id="-1"/>
    <w:endnote w:id="0"/>
  </w:endnotePr>
  <w:compat/>
  <w:rsids>
    <w:rsidRoot w:val="00150426"/>
    <w:rsid w:val="0000273F"/>
    <w:rsid w:val="000411C1"/>
    <w:rsid w:val="000554CE"/>
    <w:rsid w:val="00056945"/>
    <w:rsid w:val="00065434"/>
    <w:rsid w:val="00074D54"/>
    <w:rsid w:val="0009226D"/>
    <w:rsid w:val="0009388D"/>
    <w:rsid w:val="000E069D"/>
    <w:rsid w:val="000F3D9A"/>
    <w:rsid w:val="001122A6"/>
    <w:rsid w:val="0011232C"/>
    <w:rsid w:val="0011799E"/>
    <w:rsid w:val="0013030A"/>
    <w:rsid w:val="00131597"/>
    <w:rsid w:val="00144B4F"/>
    <w:rsid w:val="00150426"/>
    <w:rsid w:val="0019364B"/>
    <w:rsid w:val="001A719D"/>
    <w:rsid w:val="001C05FA"/>
    <w:rsid w:val="001E20FE"/>
    <w:rsid w:val="001F44CD"/>
    <w:rsid w:val="00202BB9"/>
    <w:rsid w:val="002113D6"/>
    <w:rsid w:val="00233330"/>
    <w:rsid w:val="002521B3"/>
    <w:rsid w:val="00266994"/>
    <w:rsid w:val="00275AB2"/>
    <w:rsid w:val="00282B99"/>
    <w:rsid w:val="0029360B"/>
    <w:rsid w:val="002A2927"/>
    <w:rsid w:val="002D079E"/>
    <w:rsid w:val="002E0642"/>
    <w:rsid w:val="00303224"/>
    <w:rsid w:val="0034598F"/>
    <w:rsid w:val="00382F44"/>
    <w:rsid w:val="003A15B6"/>
    <w:rsid w:val="003F2E4A"/>
    <w:rsid w:val="00435C28"/>
    <w:rsid w:val="0045340A"/>
    <w:rsid w:val="00466C30"/>
    <w:rsid w:val="00487B02"/>
    <w:rsid w:val="004B24CE"/>
    <w:rsid w:val="004B5381"/>
    <w:rsid w:val="00521580"/>
    <w:rsid w:val="005603A5"/>
    <w:rsid w:val="00572DD4"/>
    <w:rsid w:val="0059028A"/>
    <w:rsid w:val="005A2BA6"/>
    <w:rsid w:val="005A7C4D"/>
    <w:rsid w:val="005B187A"/>
    <w:rsid w:val="005B7D4A"/>
    <w:rsid w:val="00601EE2"/>
    <w:rsid w:val="00603663"/>
    <w:rsid w:val="00611C10"/>
    <w:rsid w:val="00613549"/>
    <w:rsid w:val="00643148"/>
    <w:rsid w:val="00657E87"/>
    <w:rsid w:val="0066685C"/>
    <w:rsid w:val="00695D3D"/>
    <w:rsid w:val="006A19C3"/>
    <w:rsid w:val="00715E73"/>
    <w:rsid w:val="00740D47"/>
    <w:rsid w:val="007461C6"/>
    <w:rsid w:val="007648FA"/>
    <w:rsid w:val="00767F72"/>
    <w:rsid w:val="007832B7"/>
    <w:rsid w:val="007A6337"/>
    <w:rsid w:val="007D21B0"/>
    <w:rsid w:val="007E0144"/>
    <w:rsid w:val="008257F1"/>
    <w:rsid w:val="00876942"/>
    <w:rsid w:val="008A44FF"/>
    <w:rsid w:val="008B1FE2"/>
    <w:rsid w:val="008E1196"/>
    <w:rsid w:val="008E50B1"/>
    <w:rsid w:val="008F18DB"/>
    <w:rsid w:val="008F70B4"/>
    <w:rsid w:val="00910AC5"/>
    <w:rsid w:val="009252D5"/>
    <w:rsid w:val="00927656"/>
    <w:rsid w:val="00931A83"/>
    <w:rsid w:val="00935E7C"/>
    <w:rsid w:val="00944012"/>
    <w:rsid w:val="009543AB"/>
    <w:rsid w:val="00960CC2"/>
    <w:rsid w:val="009A281D"/>
    <w:rsid w:val="009A77B6"/>
    <w:rsid w:val="009D6B29"/>
    <w:rsid w:val="00A04069"/>
    <w:rsid w:val="00A1746D"/>
    <w:rsid w:val="00A42882"/>
    <w:rsid w:val="00A662F2"/>
    <w:rsid w:val="00A67FA3"/>
    <w:rsid w:val="00A941F3"/>
    <w:rsid w:val="00AA5E9A"/>
    <w:rsid w:val="00AB130B"/>
    <w:rsid w:val="00AB57FA"/>
    <w:rsid w:val="00AD1257"/>
    <w:rsid w:val="00AD2C5D"/>
    <w:rsid w:val="00AD6D3E"/>
    <w:rsid w:val="00AF47D3"/>
    <w:rsid w:val="00AF75C7"/>
    <w:rsid w:val="00AF769F"/>
    <w:rsid w:val="00B148EB"/>
    <w:rsid w:val="00B176D5"/>
    <w:rsid w:val="00B35BAA"/>
    <w:rsid w:val="00B41C46"/>
    <w:rsid w:val="00B50D10"/>
    <w:rsid w:val="00BF6743"/>
    <w:rsid w:val="00C021C3"/>
    <w:rsid w:val="00C22C4C"/>
    <w:rsid w:val="00C27A10"/>
    <w:rsid w:val="00C316CB"/>
    <w:rsid w:val="00C35B88"/>
    <w:rsid w:val="00C46FF1"/>
    <w:rsid w:val="00C5505C"/>
    <w:rsid w:val="00CD7A8C"/>
    <w:rsid w:val="00D01683"/>
    <w:rsid w:val="00D16D7C"/>
    <w:rsid w:val="00D36B73"/>
    <w:rsid w:val="00D466F8"/>
    <w:rsid w:val="00D50810"/>
    <w:rsid w:val="00D622A8"/>
    <w:rsid w:val="00D63C78"/>
    <w:rsid w:val="00D80137"/>
    <w:rsid w:val="00DA33AA"/>
    <w:rsid w:val="00DC244B"/>
    <w:rsid w:val="00DC5BB0"/>
    <w:rsid w:val="00DF1962"/>
    <w:rsid w:val="00E04294"/>
    <w:rsid w:val="00E20B13"/>
    <w:rsid w:val="00E23B78"/>
    <w:rsid w:val="00E422E6"/>
    <w:rsid w:val="00E710E7"/>
    <w:rsid w:val="00ED4064"/>
    <w:rsid w:val="00EF452C"/>
    <w:rsid w:val="00F007FB"/>
    <w:rsid w:val="00F00CD4"/>
    <w:rsid w:val="00F30DC7"/>
    <w:rsid w:val="00F44B3D"/>
    <w:rsid w:val="00F54288"/>
    <w:rsid w:val="00F82475"/>
    <w:rsid w:val="00F8764D"/>
    <w:rsid w:val="00F93760"/>
    <w:rsid w:val="00FC05F4"/>
    <w:rsid w:val="00FC51D7"/>
    <w:rsid w:val="00FF2FF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colormru v:ext="edit" colors="#222323,#393939,#2a2a2a,#2e2e2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noProof/>
      <w:sz w:val="24"/>
      <w:lang w:val="en-US" w:eastAsia="en-US"/>
    </w:rPr>
  </w:style>
  <w:style w:type="paragraph" w:styleId="Heading1">
    <w:name w:val="heading 1"/>
    <w:basedOn w:val="Normal"/>
    <w:next w:val="Normal"/>
    <w:qFormat/>
    <w:pPr>
      <w:keepNext/>
      <w:ind w:right="3537"/>
      <w:jc w:val="center"/>
      <w:outlineLvl w:val="0"/>
    </w:pPr>
    <w:rPr>
      <w:rFonts w:ascii="Century Gothic" w:hAnsi="Century Gothic"/>
      <w:u w:val="single"/>
    </w:rPr>
  </w:style>
  <w:style w:type="paragraph" w:styleId="Heading2">
    <w:name w:val="heading 2"/>
    <w:basedOn w:val="Normal"/>
    <w:next w:val="Normal"/>
    <w:qFormat/>
    <w:pPr>
      <w:keepNext/>
      <w:ind w:right="-7"/>
      <w:jc w:val="center"/>
      <w:outlineLvl w:val="1"/>
    </w:pPr>
    <w:rPr>
      <w:rFonts w:ascii="Century Gothic" w:hAnsi="Century Gothic"/>
      <w:b/>
      <w:sz w:val="28"/>
    </w:rPr>
  </w:style>
  <w:style w:type="paragraph" w:styleId="Heading3">
    <w:name w:val="heading 3"/>
    <w:basedOn w:val="Normal"/>
    <w:next w:val="Normal"/>
    <w:qFormat/>
    <w:pPr>
      <w:keepNext/>
      <w:ind w:right="46"/>
      <w:jc w:val="center"/>
      <w:outlineLvl w:val="2"/>
    </w:pPr>
    <w:rPr>
      <w:rFonts w:ascii="Century Gothic" w:hAnsi="Century Gothic"/>
      <w:b/>
      <w:sz w:val="36"/>
    </w:rPr>
  </w:style>
  <w:style w:type="paragraph" w:styleId="Heading4">
    <w:name w:val="heading 4"/>
    <w:basedOn w:val="Normal"/>
    <w:next w:val="Normal"/>
    <w:qFormat/>
    <w:pPr>
      <w:keepNext/>
      <w:outlineLvl w:val="3"/>
    </w:pPr>
    <w:rPr>
      <w:rFonts w:ascii="Century Gothic" w:hAnsi="Century Gothic"/>
      <w:b/>
      <w:sz w:val="16"/>
    </w:rPr>
  </w:style>
  <w:style w:type="paragraph" w:styleId="Heading5">
    <w:name w:val="heading 5"/>
    <w:basedOn w:val="Normal"/>
    <w:next w:val="Normal"/>
    <w:link w:val="Heading5Char"/>
    <w:uiPriority w:val="9"/>
    <w:qFormat/>
    <w:rsid w:val="00D63C78"/>
    <w:pPr>
      <w:spacing w:before="240" w:after="60"/>
      <w:outlineLvl w:val="4"/>
    </w:pPr>
    <w:rPr>
      <w:rFonts w:ascii="Cambria" w:eastAsia="MS Mincho" w:hAnsi="Cambria"/>
      <w:b/>
      <w:bCs/>
      <w:i/>
      <w:iCs/>
      <w:sz w:val="26"/>
      <w:szCs w:val="26"/>
    </w:rPr>
  </w:style>
  <w:style w:type="paragraph" w:styleId="Heading6">
    <w:name w:val="heading 6"/>
    <w:basedOn w:val="Normal"/>
    <w:next w:val="Normal"/>
    <w:link w:val="Heading6Char"/>
    <w:uiPriority w:val="9"/>
    <w:qFormat/>
    <w:rsid w:val="00D63C78"/>
    <w:pPr>
      <w:spacing w:before="240" w:after="60"/>
      <w:outlineLvl w:val="5"/>
    </w:pPr>
    <w:rPr>
      <w:rFonts w:ascii="Cambria" w:eastAsia="MS Mincho" w:hAnsi="Cambria"/>
      <w:b/>
      <w:bCs/>
      <w:sz w:val="22"/>
      <w:szCs w:val="22"/>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BodyText">
    <w:name w:val="Body Text"/>
    <w:basedOn w:val="Normal"/>
    <w:pPr>
      <w:ind w:right="7317"/>
    </w:pPr>
    <w:rPr>
      <w:rFonts w:ascii="Century Gothic" w:hAnsi="Century Gothic"/>
      <w:sz w:val="16"/>
    </w:rPr>
  </w:style>
  <w:style w:type="paragraph" w:styleId="BalloonText">
    <w:name w:val="Balloon Text"/>
    <w:basedOn w:val="Normal"/>
    <w:link w:val="BalloonTextChar"/>
    <w:uiPriority w:val="99"/>
    <w:semiHidden/>
    <w:unhideWhenUsed/>
    <w:rsid w:val="00C5505C"/>
    <w:rPr>
      <w:rFonts w:ascii="Lucida Grande" w:hAnsi="Lucida Grande" w:cs="Lucida Grande"/>
      <w:sz w:val="18"/>
      <w:szCs w:val="18"/>
    </w:rPr>
  </w:style>
  <w:style w:type="character" w:customStyle="1" w:styleId="BalloonTextChar">
    <w:name w:val="Balloon Text Char"/>
    <w:link w:val="BalloonText"/>
    <w:uiPriority w:val="99"/>
    <w:semiHidden/>
    <w:rsid w:val="00C5505C"/>
    <w:rPr>
      <w:rFonts w:ascii="Lucida Grande" w:hAnsi="Lucida Grande" w:cs="Lucida Grande"/>
      <w:noProof/>
      <w:sz w:val="18"/>
      <w:szCs w:val="18"/>
      <w:lang w:val="en-US"/>
    </w:rPr>
  </w:style>
  <w:style w:type="table" w:styleId="TableGrid">
    <w:name w:val="Table Grid"/>
    <w:basedOn w:val="TableNormal"/>
    <w:uiPriority w:val="59"/>
    <w:rsid w:val="007A63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link w:val="Heading5"/>
    <w:uiPriority w:val="9"/>
    <w:semiHidden/>
    <w:rsid w:val="00D63C78"/>
    <w:rPr>
      <w:rFonts w:ascii="Cambria" w:eastAsia="MS Mincho" w:hAnsi="Cambria" w:cs="Times New Roman"/>
      <w:b/>
      <w:bCs/>
      <w:i/>
      <w:iCs/>
      <w:noProof/>
      <w:sz w:val="26"/>
      <w:szCs w:val="26"/>
      <w:lang w:val="en-US"/>
    </w:rPr>
  </w:style>
  <w:style w:type="character" w:customStyle="1" w:styleId="Heading6Char">
    <w:name w:val="Heading 6 Char"/>
    <w:link w:val="Heading6"/>
    <w:uiPriority w:val="9"/>
    <w:semiHidden/>
    <w:rsid w:val="00D63C78"/>
    <w:rPr>
      <w:rFonts w:ascii="Cambria" w:eastAsia="MS Mincho" w:hAnsi="Cambria" w:cs="Times New Roman"/>
      <w:b/>
      <w:bCs/>
      <w:noProof/>
      <w:sz w:val="22"/>
      <w:szCs w:val="22"/>
      <w:lang w:val="en-US"/>
    </w:rPr>
  </w:style>
</w:styles>
</file>

<file path=word/webSettings.xml><?xml version="1.0" encoding="utf-8"?>
<w:webSettings xmlns:r="http://schemas.openxmlformats.org/officeDocument/2006/relationships" xmlns:w="http://schemas.openxmlformats.org/wordprocessingml/2006/main">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user/MrSunfac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unfacer.com" TargetMode="External"/><Relationship Id="rId4" Type="http://schemas.openxmlformats.org/officeDocument/2006/relationships/settings" Target="settings.xml"/><Relationship Id="rId9" Type="http://schemas.openxmlformats.org/officeDocument/2006/relationships/hyperlink" Target="mailto:tanya@sunfacer.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uncan@sunfac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06D22-1539-4281-9198-0EE97F7F0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s u n f a c e r ltd</vt:lpstr>
    </vt:vector>
  </TitlesOfParts>
  <Company>Underleaf Studio</Company>
  <LinksUpToDate>false</LinksUpToDate>
  <CharactersWithSpaces>3807</CharactersWithSpaces>
  <SharedDoc>false</SharedDoc>
  <HLinks>
    <vt:vector size="30" baseType="variant">
      <vt:variant>
        <vt:i4>7733298</vt:i4>
      </vt:variant>
      <vt:variant>
        <vt:i4>6</vt:i4>
      </vt:variant>
      <vt:variant>
        <vt:i4>0</vt:i4>
      </vt:variant>
      <vt:variant>
        <vt:i4>5</vt:i4>
      </vt:variant>
      <vt:variant>
        <vt:lpwstr>http://www.youtube.com/user/MrSunfacer</vt:lpwstr>
      </vt:variant>
      <vt:variant>
        <vt:lpwstr/>
      </vt:variant>
      <vt:variant>
        <vt:i4>7536732</vt:i4>
      </vt:variant>
      <vt:variant>
        <vt:i4>3</vt:i4>
      </vt:variant>
      <vt:variant>
        <vt:i4>0</vt:i4>
      </vt:variant>
      <vt:variant>
        <vt:i4>5</vt:i4>
      </vt:variant>
      <vt:variant>
        <vt:lpwstr>http://www.sunfacer.com</vt:lpwstr>
      </vt:variant>
      <vt:variant>
        <vt:lpwstr/>
      </vt:variant>
      <vt:variant>
        <vt:i4>4259870</vt:i4>
      </vt:variant>
      <vt:variant>
        <vt:i4>0</vt:i4>
      </vt:variant>
      <vt:variant>
        <vt:i4>0</vt:i4>
      </vt:variant>
      <vt:variant>
        <vt:i4>5</vt:i4>
      </vt:variant>
      <vt:variant>
        <vt:lpwstr>mailto:tanya@sunfacer.com</vt:lpwstr>
      </vt:variant>
      <vt:variant>
        <vt:lpwstr/>
      </vt:variant>
      <vt:variant>
        <vt:i4>4522090</vt:i4>
      </vt:variant>
      <vt:variant>
        <vt:i4>0</vt:i4>
      </vt:variant>
      <vt:variant>
        <vt:i4>0</vt:i4>
      </vt:variant>
      <vt:variant>
        <vt:i4>5</vt:i4>
      </vt:variant>
      <vt:variant>
        <vt:lpwstr>mailto:duncan@sunfacer.com</vt:lpwstr>
      </vt:variant>
      <vt:variant>
        <vt:lpwstr/>
      </vt:variant>
      <vt:variant>
        <vt:i4>2228329</vt:i4>
      </vt:variant>
      <vt:variant>
        <vt:i4>-1</vt:i4>
      </vt:variant>
      <vt:variant>
        <vt:i4>1026</vt:i4>
      </vt:variant>
      <vt:variant>
        <vt:i4>1</vt:i4>
      </vt:variant>
      <vt:variant>
        <vt:lpwstr>Sunfacer_Master Logo_White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u n f a c e r ltd</dc:title>
  <dc:creator>Graham Jones</dc:creator>
  <cp:lastModifiedBy>Sophie</cp:lastModifiedBy>
  <cp:revision>2</cp:revision>
  <cp:lastPrinted>2016-02-18T13:38:00Z</cp:lastPrinted>
  <dcterms:created xsi:type="dcterms:W3CDTF">2016-08-30T15:04:00Z</dcterms:created>
  <dcterms:modified xsi:type="dcterms:W3CDTF">2016-08-30T15:04:00Z</dcterms:modified>
</cp:coreProperties>
</file>